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D557D" w14:textId="77777777" w:rsidR="00A4422C" w:rsidRDefault="00A4422C" w:rsidP="004D2696">
      <w:pPr>
        <w:jc w:val="both"/>
        <w:rPr>
          <w:lang w:val="es-ES"/>
        </w:rPr>
      </w:pPr>
    </w:p>
    <w:p w14:paraId="2FD54FF6" w14:textId="77777777" w:rsidR="00290CB9" w:rsidRDefault="00290CB9" w:rsidP="003226E1">
      <w:pPr>
        <w:jc w:val="right"/>
        <w:rPr>
          <w:lang w:val="es-ES"/>
        </w:rPr>
      </w:pPr>
    </w:p>
    <w:p w14:paraId="25696902" w14:textId="020CA293" w:rsidR="003226E1" w:rsidRPr="002F0F2A" w:rsidRDefault="003226E1" w:rsidP="003226E1">
      <w:pPr>
        <w:jc w:val="right"/>
        <w:rPr>
          <w:rFonts w:ascii="Arial" w:hAnsi="Arial" w:cs="Arial"/>
          <w:lang w:val="es-ES"/>
        </w:rPr>
      </w:pPr>
      <w:r w:rsidRPr="002F0F2A">
        <w:rPr>
          <w:rFonts w:ascii="Arial" w:hAnsi="Arial" w:cs="Arial"/>
          <w:lang w:val="es-ES"/>
        </w:rPr>
        <w:t xml:space="preserve">Villa Gesell </w:t>
      </w:r>
      <w:r w:rsidR="006C084E">
        <w:rPr>
          <w:rFonts w:ascii="Arial" w:hAnsi="Arial" w:cs="Arial"/>
          <w:lang w:val="es-ES"/>
        </w:rPr>
        <w:t>9</w:t>
      </w:r>
      <w:r w:rsidR="00166757">
        <w:rPr>
          <w:rFonts w:ascii="Arial" w:hAnsi="Arial" w:cs="Arial"/>
          <w:lang w:val="es-ES"/>
        </w:rPr>
        <w:t xml:space="preserve"> </w:t>
      </w:r>
      <w:r w:rsidR="0094490F" w:rsidRPr="002F0F2A">
        <w:rPr>
          <w:rFonts w:ascii="Arial" w:hAnsi="Arial" w:cs="Arial"/>
          <w:lang w:val="es-ES"/>
        </w:rPr>
        <w:t xml:space="preserve">de </w:t>
      </w:r>
      <w:r w:rsidR="006C084E">
        <w:rPr>
          <w:rFonts w:ascii="Arial" w:hAnsi="Arial" w:cs="Arial"/>
          <w:lang w:val="es-ES"/>
        </w:rPr>
        <w:t>Noviembre</w:t>
      </w:r>
      <w:bookmarkStart w:id="0" w:name="_GoBack"/>
      <w:bookmarkEnd w:id="0"/>
      <w:r w:rsidR="0094490F" w:rsidRPr="002F0F2A">
        <w:rPr>
          <w:rFonts w:ascii="Arial" w:hAnsi="Arial" w:cs="Arial"/>
          <w:lang w:val="es-ES"/>
        </w:rPr>
        <w:t xml:space="preserve"> </w:t>
      </w:r>
      <w:r w:rsidRPr="002F0F2A">
        <w:rPr>
          <w:rFonts w:ascii="Arial" w:hAnsi="Arial" w:cs="Arial"/>
          <w:lang w:val="es-ES"/>
        </w:rPr>
        <w:t>202</w:t>
      </w:r>
      <w:r w:rsidR="0094490F" w:rsidRPr="002F0F2A">
        <w:rPr>
          <w:rFonts w:ascii="Arial" w:hAnsi="Arial" w:cs="Arial"/>
          <w:lang w:val="es-ES"/>
        </w:rPr>
        <w:t>2</w:t>
      </w:r>
    </w:p>
    <w:p w14:paraId="606DAA9E" w14:textId="07FD8683" w:rsidR="002F0F2A" w:rsidRDefault="006C084E" w:rsidP="002F0F2A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Comunicado de prensa</w:t>
      </w:r>
    </w:p>
    <w:p w14:paraId="5E8FCF6D" w14:textId="77777777" w:rsidR="006C084E" w:rsidRPr="008113F1" w:rsidRDefault="006C084E" w:rsidP="002F0F2A">
      <w:pPr>
        <w:jc w:val="both"/>
        <w:rPr>
          <w:rFonts w:ascii="Arial" w:hAnsi="Arial" w:cs="Arial"/>
          <w:b/>
          <w:bCs/>
          <w:lang w:val="es-ES"/>
        </w:rPr>
      </w:pPr>
    </w:p>
    <w:p w14:paraId="4C217588" w14:textId="4616E8F8" w:rsidR="008749FD" w:rsidRPr="006C084E" w:rsidRDefault="006C084E" w:rsidP="006B2AA5">
      <w:pPr>
        <w:jc w:val="both"/>
        <w:rPr>
          <w:rFonts w:ascii="Arial" w:eastAsia="Times New Roman" w:hAnsi="Arial" w:cs="Arial"/>
          <w:color w:val="000000"/>
          <w:lang w:eastAsia="es-AR"/>
        </w:rPr>
      </w:pPr>
      <w:r w:rsidRPr="006C084E">
        <w:rPr>
          <w:rFonts w:ascii="Arial" w:eastAsia="Times New Roman" w:hAnsi="Arial" w:cs="Arial"/>
          <w:color w:val="000000"/>
          <w:lang w:eastAsia="es-AR"/>
        </w:rPr>
        <w:t xml:space="preserve">La Cooperativa Eléctrica de Villa Gesell fue notificada que el juez no dio lugar íntegramente a la medida cautelar por considerarlo innecesario. Más allá de las apelaciones que corresponde realizar, se informa que Silvana </w:t>
      </w:r>
      <w:proofErr w:type="spellStart"/>
      <w:r w:rsidRPr="006C084E">
        <w:rPr>
          <w:rFonts w:ascii="Arial" w:eastAsia="Times New Roman" w:hAnsi="Arial" w:cs="Arial"/>
          <w:color w:val="000000"/>
          <w:lang w:eastAsia="es-AR"/>
        </w:rPr>
        <w:t>Szmukler</w:t>
      </w:r>
      <w:proofErr w:type="spellEnd"/>
      <w:r w:rsidRPr="006C084E">
        <w:rPr>
          <w:rFonts w:ascii="Arial" w:eastAsia="Times New Roman" w:hAnsi="Arial" w:cs="Arial"/>
          <w:color w:val="000000"/>
          <w:lang w:eastAsia="es-AR"/>
        </w:rPr>
        <w:t xml:space="preserve"> se encuentra habilitada para asumir sus funciones en los términos que dicta la sentencia de la Suprema Corte de la provincia de Buenos Aires.</w:t>
      </w:r>
    </w:p>
    <w:p w14:paraId="77F44317" w14:textId="77777777" w:rsidR="006C084E" w:rsidRDefault="006C084E" w:rsidP="006B2AA5">
      <w:pPr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50F0E0F3" w14:textId="77777777" w:rsidR="00A4422C" w:rsidRPr="002F0F2A" w:rsidRDefault="00A4422C" w:rsidP="004D2696">
      <w:pPr>
        <w:jc w:val="both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F0F2A">
        <w:rPr>
          <w:rFonts w:ascii="Arial" w:eastAsia="Times New Roman" w:hAnsi="Arial" w:cs="Arial"/>
          <w:b/>
          <w:bCs/>
          <w:color w:val="000000"/>
          <w:lang w:eastAsia="es-AR"/>
        </w:rPr>
        <w:t>Cevige Ltda.</w:t>
      </w:r>
    </w:p>
    <w:p w14:paraId="43F2997A" w14:textId="77777777" w:rsidR="00A4422C" w:rsidRPr="000A5511" w:rsidRDefault="00A4422C" w:rsidP="004D2696">
      <w:pPr>
        <w:jc w:val="both"/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14:paraId="4CF6B6EF" w14:textId="77777777" w:rsidR="00A4422C" w:rsidRPr="00AB4D13" w:rsidRDefault="00A4422C" w:rsidP="004D2696">
      <w:pPr>
        <w:jc w:val="both"/>
        <w:rPr>
          <w:rFonts w:ascii="Calibri" w:eastAsia="Times New Roman" w:hAnsi="Calibri" w:cs="Calibri"/>
          <w:color w:val="000000"/>
          <w:lang w:eastAsia="es-AR"/>
        </w:rPr>
      </w:pPr>
    </w:p>
    <w:p w14:paraId="2FD4D1F5" w14:textId="77777777" w:rsidR="00A4422C" w:rsidRPr="009065D3" w:rsidRDefault="00A4422C" w:rsidP="004D2696">
      <w:pPr>
        <w:jc w:val="both"/>
        <w:rPr>
          <w:rFonts w:ascii="Calibri" w:eastAsia="Times New Roman" w:hAnsi="Calibri" w:cs="Calibri"/>
          <w:color w:val="000000"/>
          <w:lang w:eastAsia="es-AR"/>
        </w:rPr>
      </w:pPr>
    </w:p>
    <w:p w14:paraId="12876365" w14:textId="77777777" w:rsidR="00A4422C" w:rsidRDefault="00A4422C" w:rsidP="004D2696">
      <w:pPr>
        <w:rPr>
          <w:lang w:val="es-ES"/>
        </w:rPr>
      </w:pPr>
    </w:p>
    <w:p w14:paraId="6EFCE6CA" w14:textId="77777777" w:rsidR="00A4422C" w:rsidRPr="00060352" w:rsidRDefault="00A4422C" w:rsidP="004D2696">
      <w:pPr>
        <w:rPr>
          <w:lang w:val="es-ES"/>
        </w:rPr>
      </w:pPr>
    </w:p>
    <w:p w14:paraId="772ED00F" w14:textId="77777777" w:rsidR="00021EC3" w:rsidRPr="00CD3253" w:rsidRDefault="00021EC3" w:rsidP="00021EC3">
      <w:pPr>
        <w:jc w:val="both"/>
        <w:rPr>
          <w:rFonts w:ascii="Arial" w:hAnsi="Arial" w:cs="Arial"/>
          <w:lang w:val="es-ES"/>
        </w:rPr>
      </w:pPr>
    </w:p>
    <w:sectPr w:rsidR="00021EC3" w:rsidRPr="00CD325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E186B" w14:textId="77777777" w:rsidR="00075C50" w:rsidRDefault="00075C50" w:rsidP="00CD3253">
      <w:pPr>
        <w:spacing w:after="0" w:line="240" w:lineRule="auto"/>
      </w:pPr>
      <w:r>
        <w:separator/>
      </w:r>
    </w:p>
  </w:endnote>
  <w:endnote w:type="continuationSeparator" w:id="0">
    <w:p w14:paraId="47CD62E1" w14:textId="77777777" w:rsidR="00075C50" w:rsidRDefault="00075C50" w:rsidP="00CD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6454B" w14:textId="77777777" w:rsidR="00075C50" w:rsidRDefault="00075C50" w:rsidP="00CD3253">
      <w:pPr>
        <w:spacing w:after="0" w:line="240" w:lineRule="auto"/>
      </w:pPr>
      <w:r>
        <w:separator/>
      </w:r>
    </w:p>
  </w:footnote>
  <w:footnote w:type="continuationSeparator" w:id="0">
    <w:p w14:paraId="64CA8BAF" w14:textId="77777777" w:rsidR="00075C50" w:rsidRDefault="00075C50" w:rsidP="00CD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D780" w14:textId="77777777" w:rsidR="00CD3253" w:rsidRDefault="00CD3253" w:rsidP="00CD3253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3D1CD41" wp14:editId="32BC0EE1">
          <wp:extent cx="1626362" cy="1081378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362" cy="108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FA"/>
    <w:rsid w:val="00021EC3"/>
    <w:rsid w:val="00062FD7"/>
    <w:rsid w:val="00075C50"/>
    <w:rsid w:val="00080095"/>
    <w:rsid w:val="000D1CB7"/>
    <w:rsid w:val="00136A0F"/>
    <w:rsid w:val="0014032E"/>
    <w:rsid w:val="00166757"/>
    <w:rsid w:val="001941FA"/>
    <w:rsid w:val="00246853"/>
    <w:rsid w:val="002659D0"/>
    <w:rsid w:val="00290CB9"/>
    <w:rsid w:val="002C6188"/>
    <w:rsid w:val="002F0F2A"/>
    <w:rsid w:val="00311DEA"/>
    <w:rsid w:val="003226E1"/>
    <w:rsid w:val="00342EFF"/>
    <w:rsid w:val="0035210C"/>
    <w:rsid w:val="003B0E5C"/>
    <w:rsid w:val="003B55AD"/>
    <w:rsid w:val="003D62A7"/>
    <w:rsid w:val="00413F77"/>
    <w:rsid w:val="004477DB"/>
    <w:rsid w:val="004A4AA8"/>
    <w:rsid w:val="004A6F7D"/>
    <w:rsid w:val="004C049D"/>
    <w:rsid w:val="004E4E62"/>
    <w:rsid w:val="00530C43"/>
    <w:rsid w:val="00584EA8"/>
    <w:rsid w:val="005C6BBF"/>
    <w:rsid w:val="006A0FE4"/>
    <w:rsid w:val="006A104A"/>
    <w:rsid w:val="006B2AA5"/>
    <w:rsid w:val="006C084E"/>
    <w:rsid w:val="006C4074"/>
    <w:rsid w:val="00710C16"/>
    <w:rsid w:val="0074402C"/>
    <w:rsid w:val="00765BD8"/>
    <w:rsid w:val="007B10D5"/>
    <w:rsid w:val="00806BEB"/>
    <w:rsid w:val="008113F1"/>
    <w:rsid w:val="00841335"/>
    <w:rsid w:val="008749FD"/>
    <w:rsid w:val="008A52FE"/>
    <w:rsid w:val="008D3C46"/>
    <w:rsid w:val="00913D27"/>
    <w:rsid w:val="00943302"/>
    <w:rsid w:val="0094490F"/>
    <w:rsid w:val="00A202AA"/>
    <w:rsid w:val="00A41592"/>
    <w:rsid w:val="00A4422C"/>
    <w:rsid w:val="00A611EE"/>
    <w:rsid w:val="00AB3A19"/>
    <w:rsid w:val="00B557B8"/>
    <w:rsid w:val="00B66723"/>
    <w:rsid w:val="00B73092"/>
    <w:rsid w:val="00C12249"/>
    <w:rsid w:val="00C3082E"/>
    <w:rsid w:val="00C32B8B"/>
    <w:rsid w:val="00C83C86"/>
    <w:rsid w:val="00CD3253"/>
    <w:rsid w:val="00D128B1"/>
    <w:rsid w:val="00D5776B"/>
    <w:rsid w:val="00DC0F9D"/>
    <w:rsid w:val="00DD1EB1"/>
    <w:rsid w:val="00DF1A54"/>
    <w:rsid w:val="00E24B51"/>
    <w:rsid w:val="00ED282D"/>
    <w:rsid w:val="00FB2453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6C41"/>
  <w15:docId w15:val="{DF8D2D1E-685E-E248-8B7C-FE1AE23F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253"/>
  </w:style>
  <w:style w:type="paragraph" w:styleId="Piedepgina">
    <w:name w:val="footer"/>
    <w:basedOn w:val="Normal"/>
    <w:link w:val="PiedepginaCar"/>
    <w:uiPriority w:val="99"/>
    <w:unhideWhenUsed/>
    <w:rsid w:val="00CD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253"/>
  </w:style>
  <w:style w:type="paragraph" w:styleId="Textodeglobo">
    <w:name w:val="Balloon Text"/>
    <w:basedOn w:val="Normal"/>
    <w:link w:val="TextodegloboCar"/>
    <w:uiPriority w:val="99"/>
    <w:semiHidden/>
    <w:unhideWhenUsed/>
    <w:rsid w:val="00CD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2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juanmaa3.jmf@hotmail.com</cp:lastModifiedBy>
  <cp:revision>2</cp:revision>
  <dcterms:created xsi:type="dcterms:W3CDTF">2022-11-09T14:03:00Z</dcterms:created>
  <dcterms:modified xsi:type="dcterms:W3CDTF">2022-11-09T14:03:00Z</dcterms:modified>
</cp:coreProperties>
</file>